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53B71A72" w:rsidR="00AB196C" w:rsidRPr="00AB196C" w:rsidRDefault="00AB196C" w:rsidP="006358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626831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7BB93C8F" w:rsidR="006A144F" w:rsidRPr="00EE3D70" w:rsidRDefault="00AB196C" w:rsidP="006358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акупочной комиссии по </w:t>
            </w:r>
            <w:r w:rsidR="00626831"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определению победителя электронного аукциона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</w:t>
            </w:r>
            <w:r w:rsidR="003A34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089B2CE9" w14:textId="77777777" w:rsidR="002C6C63" w:rsidRDefault="002C6C63" w:rsidP="006358CF">
      <w:pPr>
        <w:rPr>
          <w:rFonts w:ascii="Times New Roman" w:hAnsi="Times New Roman" w:cs="Times New Roman"/>
          <w:sz w:val="24"/>
          <w:szCs w:val="24"/>
        </w:rPr>
      </w:pPr>
    </w:p>
    <w:p w14:paraId="44168D15" w14:textId="43667F68" w:rsidR="009B708B" w:rsidRPr="00EB37A9" w:rsidRDefault="009B708B" w:rsidP="006358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626831">
        <w:rPr>
          <w:rFonts w:ascii="Times New Roman" w:hAnsi="Times New Roman" w:cs="Times New Roman"/>
          <w:sz w:val="24"/>
          <w:szCs w:val="24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6358CF">
      <w:pPr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6358CF">
      <w:pPr>
        <w:spacing w:after="60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7A8D4E4F" w:rsidR="00AE69E2" w:rsidRPr="00955545" w:rsidRDefault="00AE69E2" w:rsidP="006358CF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>Лот №</w:t>
      </w:r>
      <w:r w:rsidR="003A3407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A3407" w:rsidRPr="003A3407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Братского отделения ООО "Иркутскэнергосбыт", расположенных по адресу:  г. Братск, ул. 25 лет Братскгэсстроя 37Б</w:t>
      </w:r>
      <w:r w:rsidR="00DE45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838CE" w14:textId="4E327FF6" w:rsidR="00F65969" w:rsidRDefault="005B3C2E" w:rsidP="006358CF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8A97A1" w14:textId="774159D2" w:rsidR="00626831" w:rsidRPr="0077056B" w:rsidRDefault="00626831" w:rsidP="00626831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1 086 060,00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7246D653" w:rsidR="002F5A29" w:rsidRDefault="00AB196C" w:rsidP="006358CF">
      <w:pPr>
        <w:spacing w:after="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26831">
        <w:rPr>
          <w:rFonts w:ascii="Times New Roman" w:hAnsi="Times New Roman" w:cs="Times New Roman"/>
          <w:bCs/>
          <w:sz w:val="24"/>
          <w:szCs w:val="24"/>
        </w:rPr>
        <w:t>О</w:t>
      </w:r>
      <w:r w:rsidR="00626831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6358CF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6358CF">
      <w:pPr>
        <w:spacing w:before="12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3EA9B9CA" w14:textId="77777777" w:rsidR="00E44EB2" w:rsidRPr="00C833B3" w:rsidRDefault="00E44EB2" w:rsidP="006358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0495DBE" w14:textId="77777777" w:rsidR="00E44EB2" w:rsidRDefault="00E44EB2" w:rsidP="006358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Ю.А.;</w:t>
      </w:r>
    </w:p>
    <w:p w14:paraId="699DEFF4" w14:textId="77777777" w:rsidR="00E44EB2" w:rsidRDefault="00E44EB2" w:rsidP="006358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6B0B4ABD" w14:textId="77777777" w:rsidR="00E44EB2" w:rsidRDefault="00E44EB2" w:rsidP="006358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2B3F3277" w14:textId="77777777" w:rsidR="00E44EB2" w:rsidRPr="006B5C5C" w:rsidRDefault="00E44EB2" w:rsidP="006358CF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327FD82C" w14:textId="66DC51CE" w:rsidR="00E44EB2" w:rsidRDefault="00E44EB2" w:rsidP="006358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56CFAE14" w14:textId="77777777" w:rsidR="006358CF" w:rsidRPr="00DD0A46" w:rsidRDefault="006358CF" w:rsidP="006358CF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78562761" w14:textId="77777777" w:rsidR="006358CF" w:rsidRDefault="006358CF" w:rsidP="006358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p w14:paraId="6D94DAC3" w14:textId="77777777" w:rsidR="00E44EB2" w:rsidRPr="006B5C5C" w:rsidRDefault="00E44EB2" w:rsidP="006358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6358C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4F529380" w:rsidR="008142D1" w:rsidRDefault="00AB196C" w:rsidP="006358C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057F6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countZtext"/>
      <w:bookmarkEnd w:id="3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0453CBA9" w:rsidR="000B63AE" w:rsidRPr="00F90BC4" w:rsidRDefault="003A3407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3754784637</w:t>
            </w:r>
          </w:p>
        </w:tc>
        <w:tc>
          <w:tcPr>
            <w:tcW w:w="2371" w:type="dxa"/>
            <w:vAlign w:val="center"/>
          </w:tcPr>
          <w:p w14:paraId="29882162" w14:textId="2063947A" w:rsidR="000B63AE" w:rsidRPr="00663180" w:rsidRDefault="003A3407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17:43:45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  <w:tr w:rsidR="002C6C63" w:rsidRPr="00663180" w14:paraId="6DC164B7" w14:textId="77777777" w:rsidTr="0062270E">
        <w:trPr>
          <w:trHeight w:val="70"/>
        </w:trPr>
        <w:tc>
          <w:tcPr>
            <w:tcW w:w="531" w:type="dxa"/>
            <w:vAlign w:val="center"/>
          </w:tcPr>
          <w:p w14:paraId="18DEC58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354DC7DB" w14:textId="404236E8" w:rsidR="002C6C63" w:rsidRPr="00F90BC4" w:rsidRDefault="003A3407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1244936933</w:t>
            </w:r>
          </w:p>
        </w:tc>
        <w:tc>
          <w:tcPr>
            <w:tcW w:w="2371" w:type="dxa"/>
            <w:vAlign w:val="center"/>
          </w:tcPr>
          <w:p w14:paraId="03F8EC49" w14:textId="551E039A" w:rsidR="00343E48" w:rsidRPr="00663180" w:rsidRDefault="003A3407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09:47:43</w:t>
            </w:r>
          </w:p>
        </w:tc>
        <w:tc>
          <w:tcPr>
            <w:tcW w:w="1517" w:type="dxa"/>
            <w:vAlign w:val="center"/>
          </w:tcPr>
          <w:p w14:paraId="7F8D6A2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F2F79B8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0B5D705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AACAEFA" w14:textId="77777777" w:rsidR="002C6C63" w:rsidRPr="00663180" w:rsidRDefault="002C6C63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  <w:tr w:rsidR="00993D37" w:rsidRPr="00663180" w14:paraId="64D50A64" w14:textId="77777777" w:rsidTr="0062270E">
        <w:trPr>
          <w:trHeight w:val="70"/>
        </w:trPr>
        <w:tc>
          <w:tcPr>
            <w:tcW w:w="531" w:type="dxa"/>
            <w:vAlign w:val="center"/>
          </w:tcPr>
          <w:p w14:paraId="2F41ADA7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7" w:type="dxa"/>
            <w:vAlign w:val="center"/>
          </w:tcPr>
          <w:p w14:paraId="05AFAC2C" w14:textId="15C3CB25" w:rsidR="00993D37" w:rsidRPr="00F90BC4" w:rsidRDefault="003A3407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2362518376</w:t>
            </w:r>
          </w:p>
        </w:tc>
        <w:tc>
          <w:tcPr>
            <w:tcW w:w="2371" w:type="dxa"/>
            <w:vAlign w:val="center"/>
          </w:tcPr>
          <w:p w14:paraId="3F6CD8EB" w14:textId="2AFA59BB" w:rsidR="00993D37" w:rsidRPr="00663180" w:rsidRDefault="003A3407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08:40:55</w:t>
            </w:r>
          </w:p>
        </w:tc>
        <w:tc>
          <w:tcPr>
            <w:tcW w:w="1517" w:type="dxa"/>
            <w:vAlign w:val="center"/>
          </w:tcPr>
          <w:p w14:paraId="4DCA8D68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E9FA70B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DD85025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E87A515" w14:textId="77777777" w:rsidR="00993D37" w:rsidRPr="00663180" w:rsidRDefault="00993D37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77777777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3A3407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2B00773E" w:rsidR="003A3407" w:rsidRPr="00663180" w:rsidRDefault="003A3407" w:rsidP="003A340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3754784637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1CF8E404" w:rsidR="003A3407" w:rsidRPr="00663180" w:rsidRDefault="003A3407" w:rsidP="003A3407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17:43:45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3A3407" w:rsidRPr="00663180" w:rsidRDefault="003A3407" w:rsidP="003A3407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3A3407" w:rsidRPr="00663180" w:rsidRDefault="003A3407" w:rsidP="003A3407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3A3407" w:rsidRPr="00663180" w:rsidRDefault="003A3407" w:rsidP="003A3407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3407" w:rsidRPr="00663180" w14:paraId="09EAC6E5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7C4198" w14:textId="05314EF2" w:rsidR="003A3407" w:rsidRPr="00663180" w:rsidRDefault="003A3407" w:rsidP="003A3407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1244936933</w:t>
            </w:r>
          </w:p>
        </w:tc>
        <w:tc>
          <w:tcPr>
            <w:tcW w:w="2693" w:type="dxa"/>
            <w:vAlign w:val="center"/>
          </w:tcPr>
          <w:p w14:paraId="14ED14A0" w14:textId="6D09C4EE" w:rsidR="003A3407" w:rsidRPr="00663180" w:rsidRDefault="003A3407" w:rsidP="003A3407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09:47:43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FEA3" w14:textId="77777777" w:rsidR="003A3407" w:rsidRPr="00663180" w:rsidRDefault="003A3407" w:rsidP="003A3407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9C1D" w14:textId="77777777" w:rsidR="003A3407" w:rsidRPr="00663180" w:rsidRDefault="003A3407" w:rsidP="003A3407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9C3" w14:textId="77777777" w:rsidR="003A3407" w:rsidRPr="00663180" w:rsidRDefault="003A3407" w:rsidP="003A3407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3407" w:rsidRPr="00663180" w14:paraId="07D6B799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DCE5A2" w14:textId="3F3BE1DF" w:rsidR="003A3407" w:rsidRPr="00663180" w:rsidRDefault="003A3407" w:rsidP="003A3407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2362518376</w:t>
            </w:r>
          </w:p>
        </w:tc>
        <w:tc>
          <w:tcPr>
            <w:tcW w:w="2693" w:type="dxa"/>
            <w:vAlign w:val="center"/>
          </w:tcPr>
          <w:p w14:paraId="4B62324C" w14:textId="1531A2FB" w:rsidR="003A3407" w:rsidRPr="00663180" w:rsidRDefault="003A3407" w:rsidP="003A3407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08:40:55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5B2A" w14:textId="77777777" w:rsidR="003A3407" w:rsidRPr="00663180" w:rsidRDefault="003A3407" w:rsidP="003A3407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0DAA" w14:textId="77777777" w:rsidR="003A3407" w:rsidRPr="00663180" w:rsidRDefault="003A3407" w:rsidP="003A3407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D719" w14:textId="77777777" w:rsidR="003A3407" w:rsidRPr="00663180" w:rsidRDefault="003A3407" w:rsidP="003A3407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3F12B0B6" w:rsidR="005E7027" w:rsidRDefault="006E32C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3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CB51CF" w14:textId="4F84E091" w:rsidR="005E7027" w:rsidRDefault="005E7027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146DF1" w14:textId="77777777" w:rsidR="006358CF" w:rsidRDefault="006358CF" w:rsidP="006358CF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6358CF" w:rsidRPr="00362965" w14:paraId="559E8DAD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7CA677B" w14:textId="77777777" w:rsidR="006358CF" w:rsidRPr="00362965" w:rsidRDefault="006358CF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AF0A49D" w14:textId="77777777" w:rsidR="006358CF" w:rsidRPr="00362965" w:rsidRDefault="006358CF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E7E717" w14:textId="77777777" w:rsidR="006358CF" w:rsidRPr="00362965" w:rsidRDefault="006358CF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7991ED9" w14:textId="77777777" w:rsidR="006358CF" w:rsidRPr="00362965" w:rsidRDefault="006358CF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184114DF" w14:textId="77777777" w:rsidR="006358CF" w:rsidRPr="00362965" w:rsidRDefault="006358CF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3CA5EAB" w14:textId="77777777" w:rsidR="006358CF" w:rsidRPr="00362965" w:rsidRDefault="006358CF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6358CF" w:rsidRPr="00362965" w14:paraId="4C6AEE93" w14:textId="77777777" w:rsidTr="00817BC0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EAE1198" w14:textId="2A3C567E" w:rsidR="006358CF" w:rsidRPr="00362965" w:rsidRDefault="006358CF" w:rsidP="006358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3754784637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B818CB7" w14:textId="77777777" w:rsidR="006358CF" w:rsidRPr="00362965" w:rsidRDefault="006358CF" w:rsidP="00635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36E5D5B4" w14:textId="44002D69" w:rsidR="006358CF" w:rsidRPr="00362965" w:rsidRDefault="006358CF" w:rsidP="00635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A4419EE" w14:textId="5133566B" w:rsidR="006358CF" w:rsidRPr="00362965" w:rsidRDefault="006358CF" w:rsidP="006358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17:43:45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2D7B6EF" w14:textId="716993FD" w:rsidR="006358CF" w:rsidRPr="00362965" w:rsidRDefault="006358CF" w:rsidP="00635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9A81" w14:textId="1E642477" w:rsidR="006358CF" w:rsidRPr="00362965" w:rsidRDefault="006358CF" w:rsidP="00635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CF" w:rsidRPr="00362965" w14:paraId="33DA829E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D4F6195" w14:textId="67CED6FE" w:rsidR="006358CF" w:rsidRPr="00362965" w:rsidRDefault="006358CF" w:rsidP="006358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1244936933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71B7DD3" w14:textId="77777777" w:rsidR="006358CF" w:rsidRPr="00362965" w:rsidRDefault="006358CF" w:rsidP="00635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4BBFE777" w14:textId="3748C8CA" w:rsidR="006358CF" w:rsidRPr="00362965" w:rsidRDefault="006358CF" w:rsidP="00635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C1F9BCC" w14:textId="3987177F" w:rsidR="006358CF" w:rsidRPr="00362965" w:rsidRDefault="006358CF" w:rsidP="006358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09:47:43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3A8933E" w14:textId="77777777" w:rsidR="006358CF" w:rsidRPr="00362965" w:rsidRDefault="006358CF" w:rsidP="006358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525527D" w14:textId="77777777" w:rsidR="006358CF" w:rsidRPr="00362965" w:rsidRDefault="006358CF" w:rsidP="00635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CF" w:rsidRPr="00362965" w14:paraId="3E3A5184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60D1AEF4" w14:textId="051AC976" w:rsidR="006358CF" w:rsidRPr="00362965" w:rsidRDefault="006358CF" w:rsidP="006358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2362518376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EB25536" w14:textId="77777777" w:rsidR="006358CF" w:rsidRPr="00362965" w:rsidRDefault="006358CF" w:rsidP="00635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78956172" w14:textId="2A7BD442" w:rsidR="006358CF" w:rsidRPr="00362965" w:rsidRDefault="006358CF" w:rsidP="00635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5C83852" w14:textId="0E9D27B3" w:rsidR="006358CF" w:rsidRPr="00362965" w:rsidRDefault="006358CF" w:rsidP="006358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08:40:55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D255677" w14:textId="77777777" w:rsidR="006358CF" w:rsidRPr="00362965" w:rsidRDefault="006358CF" w:rsidP="006358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72E14E" w14:textId="77777777" w:rsidR="006358CF" w:rsidRPr="00362965" w:rsidRDefault="006358CF" w:rsidP="00635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56092C" w14:textId="77777777" w:rsidR="006358CF" w:rsidRPr="008E1461" w:rsidRDefault="006358CF" w:rsidP="006358CF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5AABD1F" w14:textId="77777777" w:rsidR="006358CF" w:rsidRDefault="006358CF" w:rsidP="006358C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Итого: допущено заявок – 3; отклонено заявок – 0.</w:t>
      </w:r>
    </w:p>
    <w:p w14:paraId="77723029" w14:textId="77777777" w:rsidR="00626831" w:rsidRPr="003B16B2" w:rsidRDefault="00626831" w:rsidP="00626831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626831" w:rsidRPr="003B16B2" w14:paraId="3A1FD2E0" w14:textId="77777777" w:rsidTr="00CC0528">
        <w:tc>
          <w:tcPr>
            <w:tcW w:w="1129" w:type="dxa"/>
          </w:tcPr>
          <w:p w14:paraId="72AE8369" w14:textId="77777777" w:rsidR="00626831" w:rsidRPr="003B16B2" w:rsidRDefault="00626831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2BF4505A" w14:textId="77777777" w:rsidR="00626831" w:rsidRPr="003B16B2" w:rsidRDefault="00626831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56BB5440" w14:textId="77777777" w:rsidR="00626831" w:rsidRPr="00457F4B" w:rsidRDefault="00626831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6B9C06FF" w14:textId="77777777" w:rsidR="00626831" w:rsidRPr="003B16B2" w:rsidRDefault="00626831" w:rsidP="00CC05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5BC5461E" w14:textId="77777777" w:rsidR="00626831" w:rsidRPr="003B16B2" w:rsidRDefault="00626831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626831" w:rsidRPr="00A0020E" w14:paraId="67E15155" w14:textId="77777777" w:rsidTr="00CC0528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1E9BD61" w14:textId="77777777" w:rsidR="00626831" w:rsidRPr="00A0020E" w:rsidRDefault="00626831" w:rsidP="00626831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3228F" w14:textId="27EFF8CE" w:rsidR="00626831" w:rsidRPr="00A0020E" w:rsidRDefault="00626831" w:rsidP="00626831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1244936933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C28B135" w14:textId="77777777" w:rsidR="00626831" w:rsidRPr="00362965" w:rsidRDefault="00626831" w:rsidP="00626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7D26C3A5" w14:textId="002304D7" w:rsidR="00626831" w:rsidRPr="00A0020E" w:rsidRDefault="00626831" w:rsidP="00626831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32C7EB6" w14:textId="6EFB146E" w:rsidR="00626831" w:rsidRDefault="00626831" w:rsidP="00626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906 860.10</w:t>
            </w:r>
          </w:p>
          <w:p w14:paraId="6D05EA00" w14:textId="77777777" w:rsidR="00626831" w:rsidRPr="00EF71BA" w:rsidRDefault="00626831" w:rsidP="00626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6EEF2B2" w14:textId="347B0D10" w:rsidR="00626831" w:rsidRPr="00457F4B" w:rsidRDefault="00626831" w:rsidP="00626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09:34:07</w:t>
            </w:r>
          </w:p>
        </w:tc>
      </w:tr>
      <w:tr w:rsidR="00626831" w:rsidRPr="00A0020E" w14:paraId="1EA2F1A9" w14:textId="77777777" w:rsidTr="00CC0528">
        <w:tc>
          <w:tcPr>
            <w:tcW w:w="1129" w:type="dxa"/>
            <w:shd w:val="clear" w:color="auto" w:fill="auto"/>
            <w:vAlign w:val="center"/>
          </w:tcPr>
          <w:p w14:paraId="49FA0C56" w14:textId="77777777" w:rsidR="00626831" w:rsidRPr="00A0020E" w:rsidRDefault="00626831" w:rsidP="00626831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B80CA5" w14:textId="3328D127" w:rsidR="00626831" w:rsidRPr="00A0020E" w:rsidRDefault="00626831" w:rsidP="00626831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3754784637</w:t>
            </w:r>
          </w:p>
        </w:tc>
        <w:tc>
          <w:tcPr>
            <w:tcW w:w="3402" w:type="dxa"/>
            <w:shd w:val="clear" w:color="auto" w:fill="auto"/>
          </w:tcPr>
          <w:p w14:paraId="3FEC8DC6" w14:textId="77777777" w:rsidR="00626831" w:rsidRPr="00362965" w:rsidRDefault="00626831" w:rsidP="00626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УК «РИТЕК»</w:t>
            </w:r>
          </w:p>
          <w:p w14:paraId="46E71583" w14:textId="7107BF24" w:rsidR="00626831" w:rsidRPr="00A0020E" w:rsidRDefault="00626831" w:rsidP="00626831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311F5A" w14:textId="2D66F50E" w:rsidR="00626831" w:rsidRDefault="00626831" w:rsidP="00626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912 290.40</w:t>
            </w:r>
          </w:p>
          <w:p w14:paraId="398C9497" w14:textId="77777777" w:rsidR="00626831" w:rsidRPr="00EF71BA" w:rsidRDefault="00626831" w:rsidP="00626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12D36FA" w14:textId="4C03188D" w:rsidR="00626831" w:rsidRPr="00457F4B" w:rsidRDefault="00626831" w:rsidP="00626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09:33:51</w:t>
            </w:r>
          </w:p>
        </w:tc>
      </w:tr>
      <w:tr w:rsidR="00626831" w:rsidRPr="00A0020E" w14:paraId="791C9DAB" w14:textId="77777777" w:rsidTr="00CC0528">
        <w:tc>
          <w:tcPr>
            <w:tcW w:w="1129" w:type="dxa"/>
            <w:shd w:val="clear" w:color="auto" w:fill="auto"/>
            <w:vAlign w:val="center"/>
          </w:tcPr>
          <w:p w14:paraId="65916A69" w14:textId="5D6F72D3" w:rsidR="00626831" w:rsidRPr="00A0020E" w:rsidRDefault="00626831" w:rsidP="00626831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AC294B" w14:textId="073B2B78" w:rsidR="00626831" w:rsidRPr="00404DBF" w:rsidRDefault="00626831" w:rsidP="00626831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2362518376</w:t>
            </w:r>
          </w:p>
        </w:tc>
        <w:tc>
          <w:tcPr>
            <w:tcW w:w="3402" w:type="dxa"/>
            <w:shd w:val="clear" w:color="auto" w:fill="auto"/>
          </w:tcPr>
          <w:p w14:paraId="03FF57E4" w14:textId="77777777" w:rsidR="00626831" w:rsidRPr="00362965" w:rsidRDefault="00626831" w:rsidP="00626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65B8F258" w14:textId="75DB6944" w:rsidR="00626831" w:rsidRPr="00404DBF" w:rsidRDefault="00626831" w:rsidP="00626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D25F3C" w14:textId="77777777" w:rsidR="00626831" w:rsidRPr="00626831" w:rsidRDefault="00626831" w:rsidP="00626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988 314.60</w:t>
            </w:r>
          </w:p>
          <w:p w14:paraId="0335FA7B" w14:textId="4A9C4415" w:rsidR="00626831" w:rsidRPr="008C3858" w:rsidRDefault="00626831" w:rsidP="00626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8D6F25C" w14:textId="6719E820" w:rsidR="00626831" w:rsidRPr="00457F4B" w:rsidRDefault="00626831" w:rsidP="00626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09:16:29</w:t>
            </w:r>
          </w:p>
        </w:tc>
      </w:tr>
    </w:tbl>
    <w:p w14:paraId="6C1D95E4" w14:textId="00EAA7D6" w:rsidR="00626831" w:rsidRDefault="00626831" w:rsidP="0062683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1244936933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BAA191" w14:textId="77777777" w:rsidR="00626831" w:rsidRPr="004A6F43" w:rsidRDefault="00626831" w:rsidP="00626831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31D4F199" w14:textId="129512A8" w:rsidR="00626831" w:rsidRDefault="00626831" w:rsidP="00626831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служебных помещений </w:t>
      </w:r>
      <w:r w:rsidRPr="003A3407">
        <w:rPr>
          <w:rFonts w:ascii="Times New Roman" w:eastAsia="Times New Roman" w:hAnsi="Times New Roman" w:cs="Times New Roman"/>
          <w:sz w:val="24"/>
          <w:szCs w:val="24"/>
        </w:rPr>
        <w:t>Братского отделения ООО "Иркутскэнергосбыт", расположенных по адресу:  г. Братск, ул. 25 лет Братскгэсстроя 37Б</w:t>
      </w:r>
      <w:r w:rsidR="0013778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eastAsia="Times New Roman" w:hAnsi="Times New Roman" w:cs="Times New Roman"/>
          <w:sz w:val="24"/>
          <w:szCs w:val="24"/>
        </w:rPr>
        <w:t>906 860,10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</w:t>
      </w:r>
      <w:r>
        <w:rPr>
          <w:rFonts w:ascii="Times New Roman" w:eastAsia="Times New Roman" w:hAnsi="Times New Roman" w:cs="Times New Roman"/>
          <w:sz w:val="24"/>
          <w:szCs w:val="24"/>
        </w:rPr>
        <w:t>75 571,68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51453DB8" w14:textId="673FBFBD" w:rsidR="00626831" w:rsidRPr="0077569E" w:rsidRDefault="00626831" w:rsidP="006268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победу 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>
        <w:rPr>
          <w:rFonts w:ascii="Times New Roman" w:hAnsi="Times New Roman" w:cs="Times New Roman"/>
          <w:sz w:val="24"/>
          <w:szCs w:val="24"/>
        </w:rPr>
        <w:t xml:space="preserve">» по Лотам </w:t>
      </w:r>
      <w:r>
        <w:rPr>
          <w:rFonts w:ascii="Times New Roman" w:hAnsi="Times New Roman" w:cs="Times New Roman"/>
          <w:sz w:val="24"/>
          <w:szCs w:val="24"/>
        </w:rPr>
        <w:t>№№ 2, 3, 4, 5, 6, 8, 9, 10</w:t>
      </w:r>
      <w:r>
        <w:rPr>
          <w:rFonts w:ascii="Times New Roman" w:hAnsi="Times New Roman" w:cs="Times New Roman"/>
          <w:sz w:val="24"/>
          <w:szCs w:val="24"/>
        </w:rPr>
        <w:t>, комиссия считает возможным заключение единого договора по Лотам №№ 2, 3, 4, 5, 6, 8, 9,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Протоколами по указанным Лотам.</w:t>
      </w:r>
    </w:p>
    <w:p w14:paraId="37A7E814" w14:textId="3F7F1318" w:rsidR="006358CF" w:rsidRDefault="006358CF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0C52AB" w14:textId="77777777" w:rsidR="006358CF" w:rsidRDefault="006358CF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4448DE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0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AD306" w14:textId="77777777" w:rsidR="002D74AD" w:rsidRDefault="002D74AD" w:rsidP="001D011F">
      <w:pPr>
        <w:spacing w:after="0" w:line="240" w:lineRule="auto"/>
      </w:pPr>
      <w:r>
        <w:separator/>
      </w:r>
    </w:p>
  </w:endnote>
  <w:endnote w:type="continuationSeparator" w:id="0">
    <w:p w14:paraId="1AFBD82B" w14:textId="77777777" w:rsidR="002D74AD" w:rsidRDefault="002D74AD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2D74AD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A6864" w14:textId="77777777" w:rsidR="002D74AD" w:rsidRDefault="002D74AD" w:rsidP="001D011F">
      <w:pPr>
        <w:spacing w:after="0" w:line="240" w:lineRule="auto"/>
      </w:pPr>
      <w:r>
        <w:separator/>
      </w:r>
    </w:p>
  </w:footnote>
  <w:footnote w:type="continuationSeparator" w:id="0">
    <w:p w14:paraId="62CC95B5" w14:textId="77777777" w:rsidR="002D74AD" w:rsidRDefault="002D74AD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30755"/>
    <w:rsid w:val="0003147B"/>
    <w:rsid w:val="00036DFE"/>
    <w:rsid w:val="00044D2B"/>
    <w:rsid w:val="00053E62"/>
    <w:rsid w:val="00057F67"/>
    <w:rsid w:val="00061594"/>
    <w:rsid w:val="00065740"/>
    <w:rsid w:val="00080B3C"/>
    <w:rsid w:val="00081D45"/>
    <w:rsid w:val="0008750C"/>
    <w:rsid w:val="00087E51"/>
    <w:rsid w:val="000A03E3"/>
    <w:rsid w:val="000A0D17"/>
    <w:rsid w:val="000B57DB"/>
    <w:rsid w:val="000B63AE"/>
    <w:rsid w:val="000C7AD5"/>
    <w:rsid w:val="000D1DDD"/>
    <w:rsid w:val="000D27C5"/>
    <w:rsid w:val="000D5958"/>
    <w:rsid w:val="000E0DF8"/>
    <w:rsid w:val="000E14C2"/>
    <w:rsid w:val="000E36CE"/>
    <w:rsid w:val="000F5CB0"/>
    <w:rsid w:val="00103AC8"/>
    <w:rsid w:val="0010435C"/>
    <w:rsid w:val="0012072B"/>
    <w:rsid w:val="00122CCE"/>
    <w:rsid w:val="0012612A"/>
    <w:rsid w:val="001266CC"/>
    <w:rsid w:val="0013005A"/>
    <w:rsid w:val="0013281F"/>
    <w:rsid w:val="001349FD"/>
    <w:rsid w:val="0013559F"/>
    <w:rsid w:val="0013778F"/>
    <w:rsid w:val="0015762B"/>
    <w:rsid w:val="00161173"/>
    <w:rsid w:val="00163FF9"/>
    <w:rsid w:val="0016493F"/>
    <w:rsid w:val="00173612"/>
    <w:rsid w:val="00183D24"/>
    <w:rsid w:val="00197726"/>
    <w:rsid w:val="001A2E24"/>
    <w:rsid w:val="001A4076"/>
    <w:rsid w:val="001A64F2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21F90"/>
    <w:rsid w:val="002263F6"/>
    <w:rsid w:val="0022770B"/>
    <w:rsid w:val="002366F3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D74AD"/>
    <w:rsid w:val="002E2EFD"/>
    <w:rsid w:val="002E5506"/>
    <w:rsid w:val="002F5A29"/>
    <w:rsid w:val="0030213F"/>
    <w:rsid w:val="003200C6"/>
    <w:rsid w:val="003249B9"/>
    <w:rsid w:val="00341528"/>
    <w:rsid w:val="00343E48"/>
    <w:rsid w:val="00353341"/>
    <w:rsid w:val="003535C5"/>
    <w:rsid w:val="00355788"/>
    <w:rsid w:val="003609F4"/>
    <w:rsid w:val="00362965"/>
    <w:rsid w:val="00362D5B"/>
    <w:rsid w:val="00367A0B"/>
    <w:rsid w:val="00372299"/>
    <w:rsid w:val="003731C9"/>
    <w:rsid w:val="00373FA0"/>
    <w:rsid w:val="003908AD"/>
    <w:rsid w:val="00394C36"/>
    <w:rsid w:val="00395627"/>
    <w:rsid w:val="00397F40"/>
    <w:rsid w:val="003A1901"/>
    <w:rsid w:val="003A3407"/>
    <w:rsid w:val="003A3AA5"/>
    <w:rsid w:val="003A69BB"/>
    <w:rsid w:val="003B575E"/>
    <w:rsid w:val="003C0557"/>
    <w:rsid w:val="003C4E2D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3BB9"/>
    <w:rsid w:val="0040791C"/>
    <w:rsid w:val="004120B1"/>
    <w:rsid w:val="004175F2"/>
    <w:rsid w:val="00423AC7"/>
    <w:rsid w:val="004249BD"/>
    <w:rsid w:val="004448DE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4F88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6012EC"/>
    <w:rsid w:val="006053A6"/>
    <w:rsid w:val="00605B1D"/>
    <w:rsid w:val="00614E41"/>
    <w:rsid w:val="00614F2F"/>
    <w:rsid w:val="00615CED"/>
    <w:rsid w:val="00617164"/>
    <w:rsid w:val="0062270E"/>
    <w:rsid w:val="006252E0"/>
    <w:rsid w:val="00626831"/>
    <w:rsid w:val="00631535"/>
    <w:rsid w:val="006358CF"/>
    <w:rsid w:val="006366D7"/>
    <w:rsid w:val="0064344D"/>
    <w:rsid w:val="00651DC3"/>
    <w:rsid w:val="00653F20"/>
    <w:rsid w:val="00663180"/>
    <w:rsid w:val="00663C7C"/>
    <w:rsid w:val="00667448"/>
    <w:rsid w:val="0067275F"/>
    <w:rsid w:val="00691E51"/>
    <w:rsid w:val="00692195"/>
    <w:rsid w:val="006A144F"/>
    <w:rsid w:val="006A225D"/>
    <w:rsid w:val="006A23D8"/>
    <w:rsid w:val="006B5C5C"/>
    <w:rsid w:val="006C59C1"/>
    <w:rsid w:val="006C5A42"/>
    <w:rsid w:val="006E32CE"/>
    <w:rsid w:val="00701E5F"/>
    <w:rsid w:val="00702FD3"/>
    <w:rsid w:val="00706FB8"/>
    <w:rsid w:val="0070701D"/>
    <w:rsid w:val="00710038"/>
    <w:rsid w:val="00712C9A"/>
    <w:rsid w:val="007215C1"/>
    <w:rsid w:val="00723F2E"/>
    <w:rsid w:val="00730814"/>
    <w:rsid w:val="00731544"/>
    <w:rsid w:val="00733BC1"/>
    <w:rsid w:val="00735D61"/>
    <w:rsid w:val="00740731"/>
    <w:rsid w:val="00742D33"/>
    <w:rsid w:val="00747D7E"/>
    <w:rsid w:val="007509C8"/>
    <w:rsid w:val="007550E0"/>
    <w:rsid w:val="007562A2"/>
    <w:rsid w:val="00764A00"/>
    <w:rsid w:val="0076512E"/>
    <w:rsid w:val="00776266"/>
    <w:rsid w:val="00782C77"/>
    <w:rsid w:val="00790BC2"/>
    <w:rsid w:val="00792E9A"/>
    <w:rsid w:val="0079592C"/>
    <w:rsid w:val="007A5AB0"/>
    <w:rsid w:val="007C2845"/>
    <w:rsid w:val="007C3E0B"/>
    <w:rsid w:val="007C4B5D"/>
    <w:rsid w:val="007C7122"/>
    <w:rsid w:val="007C77FE"/>
    <w:rsid w:val="007F176C"/>
    <w:rsid w:val="007F31BC"/>
    <w:rsid w:val="007F64C8"/>
    <w:rsid w:val="00806733"/>
    <w:rsid w:val="008142D1"/>
    <w:rsid w:val="008217B4"/>
    <w:rsid w:val="008347FD"/>
    <w:rsid w:val="00842CF5"/>
    <w:rsid w:val="008528AE"/>
    <w:rsid w:val="00861DAF"/>
    <w:rsid w:val="00870616"/>
    <w:rsid w:val="0088446D"/>
    <w:rsid w:val="00890947"/>
    <w:rsid w:val="008A0875"/>
    <w:rsid w:val="008B45AE"/>
    <w:rsid w:val="008B45C5"/>
    <w:rsid w:val="008B563A"/>
    <w:rsid w:val="008B6F97"/>
    <w:rsid w:val="008C1B4F"/>
    <w:rsid w:val="008C56CC"/>
    <w:rsid w:val="008C5925"/>
    <w:rsid w:val="008D1975"/>
    <w:rsid w:val="008D7522"/>
    <w:rsid w:val="008F027E"/>
    <w:rsid w:val="008F34F4"/>
    <w:rsid w:val="00900BD2"/>
    <w:rsid w:val="009140DE"/>
    <w:rsid w:val="0091415C"/>
    <w:rsid w:val="009143C2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6FE"/>
    <w:rsid w:val="00993D37"/>
    <w:rsid w:val="009A5B65"/>
    <w:rsid w:val="009A6AE0"/>
    <w:rsid w:val="009B708B"/>
    <w:rsid w:val="009C6FF4"/>
    <w:rsid w:val="009D2787"/>
    <w:rsid w:val="009E255A"/>
    <w:rsid w:val="009F0EF3"/>
    <w:rsid w:val="009F49E3"/>
    <w:rsid w:val="00A04C9F"/>
    <w:rsid w:val="00A05848"/>
    <w:rsid w:val="00A13008"/>
    <w:rsid w:val="00A23AD1"/>
    <w:rsid w:val="00A37C1F"/>
    <w:rsid w:val="00A37D50"/>
    <w:rsid w:val="00A43A20"/>
    <w:rsid w:val="00A64DB1"/>
    <w:rsid w:val="00A653EC"/>
    <w:rsid w:val="00A75F19"/>
    <w:rsid w:val="00A82509"/>
    <w:rsid w:val="00A82623"/>
    <w:rsid w:val="00A83ABA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21C9A"/>
    <w:rsid w:val="00C222A9"/>
    <w:rsid w:val="00C27206"/>
    <w:rsid w:val="00C3123B"/>
    <w:rsid w:val="00C75927"/>
    <w:rsid w:val="00C770AC"/>
    <w:rsid w:val="00C773D5"/>
    <w:rsid w:val="00C82010"/>
    <w:rsid w:val="00C8239D"/>
    <w:rsid w:val="00C82977"/>
    <w:rsid w:val="00C833B3"/>
    <w:rsid w:val="00C95345"/>
    <w:rsid w:val="00C960BF"/>
    <w:rsid w:val="00C973AC"/>
    <w:rsid w:val="00CA072A"/>
    <w:rsid w:val="00CB0479"/>
    <w:rsid w:val="00CC3393"/>
    <w:rsid w:val="00CC5EEF"/>
    <w:rsid w:val="00CF3A0C"/>
    <w:rsid w:val="00CF5C77"/>
    <w:rsid w:val="00D22163"/>
    <w:rsid w:val="00D359F1"/>
    <w:rsid w:val="00D35C65"/>
    <w:rsid w:val="00D60428"/>
    <w:rsid w:val="00D7392C"/>
    <w:rsid w:val="00D754B8"/>
    <w:rsid w:val="00D90E1F"/>
    <w:rsid w:val="00D93509"/>
    <w:rsid w:val="00D96235"/>
    <w:rsid w:val="00DA3AF6"/>
    <w:rsid w:val="00DC64B7"/>
    <w:rsid w:val="00DD7427"/>
    <w:rsid w:val="00DE0A9E"/>
    <w:rsid w:val="00DE2FE4"/>
    <w:rsid w:val="00DE30E2"/>
    <w:rsid w:val="00DE451C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44EB2"/>
    <w:rsid w:val="00E5223F"/>
    <w:rsid w:val="00E540ED"/>
    <w:rsid w:val="00E56539"/>
    <w:rsid w:val="00E853EE"/>
    <w:rsid w:val="00E87C0A"/>
    <w:rsid w:val="00E94691"/>
    <w:rsid w:val="00E95833"/>
    <w:rsid w:val="00EA6363"/>
    <w:rsid w:val="00EB206B"/>
    <w:rsid w:val="00EB37A9"/>
    <w:rsid w:val="00EB65C3"/>
    <w:rsid w:val="00EC21B5"/>
    <w:rsid w:val="00EC4CD3"/>
    <w:rsid w:val="00EC77F1"/>
    <w:rsid w:val="00ED341D"/>
    <w:rsid w:val="00ED69BB"/>
    <w:rsid w:val="00ED7E28"/>
    <w:rsid w:val="00EE0CC8"/>
    <w:rsid w:val="00EE3D70"/>
    <w:rsid w:val="00EE49CC"/>
    <w:rsid w:val="00EF03B7"/>
    <w:rsid w:val="00EF1201"/>
    <w:rsid w:val="00EF2965"/>
    <w:rsid w:val="00EF6347"/>
    <w:rsid w:val="00F0328D"/>
    <w:rsid w:val="00F101E7"/>
    <w:rsid w:val="00F1114F"/>
    <w:rsid w:val="00F3369D"/>
    <w:rsid w:val="00F502D5"/>
    <w:rsid w:val="00F52627"/>
    <w:rsid w:val="00F5779D"/>
    <w:rsid w:val="00F57A38"/>
    <w:rsid w:val="00F60976"/>
    <w:rsid w:val="00F65969"/>
    <w:rsid w:val="00F7716B"/>
    <w:rsid w:val="00F80157"/>
    <w:rsid w:val="00F90BC4"/>
    <w:rsid w:val="00FA7FE1"/>
    <w:rsid w:val="00FB7DCA"/>
    <w:rsid w:val="00FD3A1D"/>
    <w:rsid w:val="00FD7126"/>
    <w:rsid w:val="00FE0208"/>
    <w:rsid w:val="00FE4252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62683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5</cp:revision>
  <cp:lastPrinted>2023-10-16T04:19:00Z</cp:lastPrinted>
  <dcterms:created xsi:type="dcterms:W3CDTF">2024-07-25T03:15:00Z</dcterms:created>
  <dcterms:modified xsi:type="dcterms:W3CDTF">2024-07-25T05:55:00Z</dcterms:modified>
</cp:coreProperties>
</file>